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C96F" w14:textId="43EED2E8" w:rsidR="001F64F0" w:rsidRDefault="2C49042E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  <w:r w:rsidRPr="2C49042E">
        <w:rPr>
          <w:rFonts w:eastAsiaTheme="minorEastAsia"/>
          <w:sz w:val="24"/>
          <w:szCs w:val="24"/>
        </w:rPr>
        <w:t xml:space="preserve">Professional Picture: </w:t>
      </w:r>
    </w:p>
    <w:p w14:paraId="3C1DF096" w14:textId="63A39051" w:rsidR="00D345AF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</w:p>
    <w:p w14:paraId="14E46DDD" w14:textId="1A57631F" w:rsidR="00D345AF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</w:p>
    <w:p w14:paraId="258259B4" w14:textId="3BD5BCCA" w:rsidR="00D345AF" w:rsidRPr="00FB213C" w:rsidRDefault="00D345AF" w:rsidP="2C49042E">
      <w:pPr>
        <w:spacing w:after="0" w:line="240" w:lineRule="auto"/>
        <w:jc w:val="both"/>
        <w:rPr>
          <w:rFonts w:eastAsiaTheme="minorEastAsia"/>
          <w:b/>
          <w:bCs/>
          <w:color w:val="1F3763" w:themeColor="accent1" w:themeShade="7F"/>
          <w:sz w:val="24"/>
          <w:szCs w:val="24"/>
        </w:rPr>
      </w:pPr>
      <w:r>
        <w:rPr>
          <w:noProof/>
        </w:rPr>
        <w:drawing>
          <wp:inline distT="0" distB="0" distL="0" distR="0" wp14:anchorId="2B711D43" wp14:editId="3D883434">
            <wp:extent cx="1746250" cy="2625132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86" cy="26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6AEE" w14:textId="77777777" w:rsidR="001F64F0" w:rsidRPr="00FB213C" w:rsidRDefault="001F64F0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2E9BE42" w14:textId="5AF366CB" w:rsidR="00607FB4" w:rsidRPr="00502C8E" w:rsidRDefault="2C49042E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Shabir Hussein, A.A. </w:t>
      </w:r>
      <w:r w:rsidR="00D345AF" w:rsidRPr="00502C8E">
        <w:rPr>
          <w:rFonts w:eastAsiaTheme="minorEastAsia"/>
          <w:sz w:val="24"/>
          <w:szCs w:val="24"/>
        </w:rPr>
        <w:t xml:space="preserve"> PMJF</w:t>
      </w:r>
    </w:p>
    <w:p w14:paraId="7E777533" w14:textId="6156280D" w:rsidR="00D345AF" w:rsidRPr="00502C8E" w:rsidRDefault="00D345AF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District Governor – 2002 - 2003</w:t>
      </w:r>
    </w:p>
    <w:p w14:paraId="79B49275" w14:textId="77777777" w:rsidR="00D345AF" w:rsidRPr="00502C8E" w:rsidRDefault="00D345AF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38F976F8" w14:textId="77777777" w:rsidR="00457EC4" w:rsidRPr="00502C8E" w:rsidRDefault="00457EC4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4198561" w14:textId="79A79BDB" w:rsidR="001F64F0" w:rsidRPr="00502C8E" w:rsidRDefault="00D345AF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Shabir Hussein joined the Association in 1982 and is a member of the Lions Club of West </w:t>
      </w:r>
      <w:proofErr w:type="spellStart"/>
      <w:r w:rsidRPr="00502C8E">
        <w:rPr>
          <w:rFonts w:eastAsiaTheme="minorEastAsia"/>
          <w:sz w:val="24"/>
          <w:szCs w:val="24"/>
        </w:rPr>
        <w:t>Demerara</w:t>
      </w:r>
      <w:proofErr w:type="spellEnd"/>
      <w:r w:rsidRPr="00502C8E">
        <w:rPr>
          <w:rFonts w:eastAsiaTheme="minorEastAsia"/>
          <w:sz w:val="24"/>
          <w:szCs w:val="24"/>
        </w:rPr>
        <w:t xml:space="preserve">.  </w:t>
      </w:r>
    </w:p>
    <w:p w14:paraId="0A5924CE" w14:textId="77777777" w:rsidR="006C1554" w:rsidRPr="00502C8E" w:rsidRDefault="006C1554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</w:p>
    <w:p w14:paraId="6CBD4688" w14:textId="4B4A0119" w:rsidR="00D345AF" w:rsidRPr="00502C8E" w:rsidRDefault="00D345AF" w:rsidP="005B1925">
      <w:pPr>
        <w:spacing w:after="0" w:line="240" w:lineRule="auto"/>
        <w:ind w:left="630" w:right="360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Lion Shabir is an Engineer by profession and is currently the Engineering Director, Banks DIH Limited, Guyana.  He has extensive training based on his professional affiliations </w:t>
      </w:r>
      <w:r w:rsidR="00561E97" w:rsidRPr="00502C8E">
        <w:rPr>
          <w:rFonts w:eastAsiaTheme="minorEastAsia"/>
          <w:sz w:val="24"/>
          <w:szCs w:val="24"/>
        </w:rPr>
        <w:t>including Fellow</w:t>
      </w:r>
      <w:r w:rsidRPr="00502C8E">
        <w:rPr>
          <w:rFonts w:eastAsiaTheme="minorEastAsia"/>
          <w:sz w:val="24"/>
          <w:szCs w:val="24"/>
        </w:rPr>
        <w:t xml:space="preserve"> of the Institute of Road Transport Engineers (FIRTE) and Fellow of the Society of Operations Engineers (FSOE).  He has a Diploma in Business Administration from the University of Western Ontario, Canada</w:t>
      </w:r>
      <w:r w:rsidR="008F1897" w:rsidRPr="00502C8E">
        <w:rPr>
          <w:rFonts w:eastAsiaTheme="minorEastAsia"/>
          <w:sz w:val="24"/>
          <w:szCs w:val="24"/>
        </w:rPr>
        <w:t xml:space="preserve"> and a Diploma in Environmental Management and sustainable development from the Swedish Environmental School in Karlstad and Stockholm, Sweden</w:t>
      </w:r>
    </w:p>
    <w:p w14:paraId="20C8723D" w14:textId="1F19D069" w:rsidR="428E4A65" w:rsidRPr="00502C8E" w:rsidRDefault="428E4A65" w:rsidP="005B1925">
      <w:pPr>
        <w:pStyle w:val="ListParagraph"/>
        <w:spacing w:after="0" w:line="240" w:lineRule="auto"/>
        <w:ind w:left="630" w:right="360"/>
        <w:jc w:val="both"/>
        <w:rPr>
          <w:sz w:val="24"/>
          <w:szCs w:val="24"/>
        </w:rPr>
      </w:pPr>
    </w:p>
    <w:p w14:paraId="66F26284" w14:textId="37793106" w:rsidR="2C49042E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Agricultural Engineering from City and Guilds of London Institute </w:t>
      </w:r>
    </w:p>
    <w:p w14:paraId="6C519E9E" w14:textId="3C94133C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Automotive Engineering Parts I, II and III from City and Guilds of London Institute </w:t>
      </w:r>
    </w:p>
    <w:p w14:paraId="1C116B7E" w14:textId="2FFA217C" w:rsidR="428E4A65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Engineering and Management training at Bookers Sugar Estates and </w:t>
      </w:r>
      <w:proofErr w:type="spellStart"/>
      <w:r w:rsidRPr="00502C8E">
        <w:rPr>
          <w:rFonts w:eastAsiaTheme="minorEastAsia"/>
          <w:sz w:val="24"/>
          <w:szCs w:val="24"/>
        </w:rPr>
        <w:t>Guysuco</w:t>
      </w:r>
      <w:proofErr w:type="spellEnd"/>
    </w:p>
    <w:p w14:paraId="199022EB" w14:textId="56721B7F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Diesel Engineering Diploma from Cummins Diesel School in Tampa Florida </w:t>
      </w:r>
    </w:p>
    <w:p w14:paraId="7D49369A" w14:textId="36936590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Civil Engineering through Banks DIH Limited</w:t>
      </w:r>
    </w:p>
    <w:p w14:paraId="4005E925" w14:textId="3F307A24" w:rsidR="6066AE7B" w:rsidRPr="00502C8E" w:rsidRDefault="2C49042E" w:rsidP="005B1925">
      <w:pPr>
        <w:pStyle w:val="ListParagraph"/>
        <w:numPr>
          <w:ilvl w:val="0"/>
          <w:numId w:val="6"/>
        </w:numPr>
        <w:spacing w:after="0" w:line="240" w:lineRule="auto"/>
        <w:ind w:left="198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 xml:space="preserve">Diesel Engineering through Hyundai in South Korea </w:t>
      </w:r>
    </w:p>
    <w:p w14:paraId="57AB56CA" w14:textId="77777777" w:rsidR="0074059A" w:rsidRPr="00502C8E" w:rsidRDefault="0074059A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B54F6DD" w14:textId="48BC4482" w:rsidR="00502C8E" w:rsidRPr="00502C8E" w:rsidRDefault="00F744C8" w:rsidP="005B1925">
      <w:pPr>
        <w:spacing w:after="0" w:line="240" w:lineRule="auto"/>
        <w:ind w:left="630" w:right="360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 Shabir prides himself in having Perfect attendance for 36 years</w:t>
      </w:r>
      <w:r w:rsidR="00502C8E" w:rsidRPr="00502C8E">
        <w:rPr>
          <w:rFonts w:eastAsiaTheme="minorEastAsia"/>
          <w:sz w:val="24"/>
          <w:szCs w:val="24"/>
        </w:rPr>
        <w:t xml:space="preserve">.  He has received the Lion of the Year on several occasions.  His key accomplishments </w:t>
      </w:r>
      <w:r w:rsidR="00561E97" w:rsidRPr="00502C8E">
        <w:rPr>
          <w:rFonts w:eastAsiaTheme="minorEastAsia"/>
          <w:sz w:val="24"/>
          <w:szCs w:val="24"/>
        </w:rPr>
        <w:t>include delivering</w:t>
      </w:r>
      <w:r w:rsidR="00502C8E" w:rsidRPr="00502C8E">
        <w:rPr>
          <w:rFonts w:eastAsiaTheme="minorEastAsia"/>
          <w:sz w:val="24"/>
          <w:szCs w:val="24"/>
        </w:rPr>
        <w:t xml:space="preserve"> leadership talks to new and existing members of the Association and organizing the following Clubs:</w:t>
      </w:r>
    </w:p>
    <w:p w14:paraId="758F481C" w14:textId="77777777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Lions Club of Essequibo Coast</w:t>
      </w:r>
    </w:p>
    <w:p w14:paraId="14CE537C" w14:textId="77777777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Lions Club of Bartica</w:t>
      </w:r>
    </w:p>
    <w:p w14:paraId="4A657285" w14:textId="35257211" w:rsidR="00502C8E" w:rsidRPr="00502C8E" w:rsidRDefault="00502C8E" w:rsidP="00502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t>Lions Club of Diamond/Grove</w:t>
      </w:r>
    </w:p>
    <w:p w14:paraId="220FEC88" w14:textId="426C268A" w:rsid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  <w:r w:rsidRPr="00502C8E">
        <w:rPr>
          <w:rFonts w:eastAsiaTheme="minorEastAsia"/>
          <w:sz w:val="24"/>
          <w:szCs w:val="24"/>
        </w:rPr>
        <w:lastRenderedPageBreak/>
        <w:t xml:space="preserve">He was also involved in the rebuilding of the Lions Club of East </w:t>
      </w:r>
      <w:proofErr w:type="spellStart"/>
      <w:r w:rsidRPr="00502C8E">
        <w:rPr>
          <w:rFonts w:eastAsiaTheme="minorEastAsia"/>
          <w:sz w:val="24"/>
          <w:szCs w:val="24"/>
        </w:rPr>
        <w:t>Canje</w:t>
      </w:r>
      <w:proofErr w:type="spellEnd"/>
      <w:r w:rsidRPr="00502C8E">
        <w:rPr>
          <w:rFonts w:eastAsiaTheme="minorEastAsia"/>
          <w:sz w:val="24"/>
          <w:szCs w:val="24"/>
        </w:rPr>
        <w:t xml:space="preserve">, Georgetown and </w:t>
      </w:r>
      <w:proofErr w:type="spellStart"/>
      <w:r w:rsidRPr="00502C8E">
        <w:rPr>
          <w:rFonts w:eastAsiaTheme="minorEastAsia"/>
          <w:sz w:val="24"/>
          <w:szCs w:val="24"/>
        </w:rPr>
        <w:t>Corriverton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4A0F4CD5" w14:textId="480352E8" w:rsid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</w:p>
    <w:p w14:paraId="42906BB8" w14:textId="428EB73F" w:rsidR="00502C8E" w:rsidRPr="00502C8E" w:rsidRDefault="00502C8E" w:rsidP="005B1925">
      <w:pPr>
        <w:tabs>
          <w:tab w:val="left" w:pos="540"/>
        </w:tabs>
        <w:spacing w:after="0" w:line="240" w:lineRule="auto"/>
        <w:ind w:left="63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Lion Shabir is also the </w:t>
      </w:r>
      <w:r w:rsidRPr="00502C8E">
        <w:rPr>
          <w:rFonts w:eastAsiaTheme="minorEastAsia"/>
          <w:sz w:val="24"/>
          <w:szCs w:val="24"/>
        </w:rPr>
        <w:t>Honorary Consul for Sweden in Guyana</w:t>
      </w:r>
      <w:r>
        <w:rPr>
          <w:rFonts w:eastAsiaTheme="minorEastAsia"/>
          <w:sz w:val="24"/>
          <w:szCs w:val="24"/>
        </w:rPr>
        <w:t xml:space="preserve">, the </w:t>
      </w:r>
      <w:r w:rsidRPr="00502C8E">
        <w:rPr>
          <w:rFonts w:eastAsiaTheme="minorEastAsia"/>
          <w:sz w:val="24"/>
          <w:szCs w:val="24"/>
        </w:rPr>
        <w:t>President of the Muslim Youth League of Guyana (MYL)</w:t>
      </w:r>
      <w:r>
        <w:rPr>
          <w:rFonts w:eastAsiaTheme="minorEastAsia"/>
          <w:sz w:val="24"/>
          <w:szCs w:val="24"/>
        </w:rPr>
        <w:t xml:space="preserve"> and received the </w:t>
      </w:r>
      <w:r w:rsidRPr="00502C8E">
        <w:rPr>
          <w:rFonts w:eastAsiaTheme="minorEastAsia"/>
          <w:sz w:val="24"/>
          <w:szCs w:val="24"/>
        </w:rPr>
        <w:t>National Award – Golden Arrow of Achievement (A.A.)</w:t>
      </w:r>
    </w:p>
    <w:p w14:paraId="0D5C058C" w14:textId="77777777" w:rsidR="00FB213C" w:rsidRPr="00502C8E" w:rsidRDefault="00FB213C" w:rsidP="2C49042E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EDE88C2" w14:textId="3884BA08" w:rsidR="6066AE7B" w:rsidRPr="00502C8E" w:rsidRDefault="6066AE7B" w:rsidP="2C49042E">
      <w:pPr>
        <w:spacing w:after="0" w:line="240" w:lineRule="auto"/>
        <w:ind w:left="360"/>
        <w:jc w:val="both"/>
        <w:rPr>
          <w:rFonts w:eastAsiaTheme="minorEastAsia"/>
          <w:sz w:val="24"/>
          <w:szCs w:val="24"/>
        </w:rPr>
      </w:pPr>
    </w:p>
    <w:sectPr w:rsidR="6066AE7B" w:rsidRPr="00502C8E">
      <w:headerReference w:type="default" r:id="rId11"/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25B" w14:textId="77777777" w:rsidR="003E6248" w:rsidRDefault="003E6248" w:rsidP="00FB213C">
      <w:pPr>
        <w:spacing w:after="0" w:line="240" w:lineRule="auto"/>
      </w:pPr>
      <w:r>
        <w:separator/>
      </w:r>
    </w:p>
  </w:endnote>
  <w:endnote w:type="continuationSeparator" w:id="0">
    <w:p w14:paraId="3317B20F" w14:textId="77777777" w:rsidR="003E6248" w:rsidRDefault="003E6248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C83D" w14:textId="77777777" w:rsidR="003E6248" w:rsidRDefault="003E6248" w:rsidP="00FB213C">
      <w:pPr>
        <w:spacing w:after="0" w:line="240" w:lineRule="auto"/>
      </w:pPr>
      <w:r>
        <w:separator/>
      </w:r>
    </w:p>
  </w:footnote>
  <w:footnote w:type="continuationSeparator" w:id="0">
    <w:p w14:paraId="6ADB3769" w14:textId="77777777" w:rsidR="003E6248" w:rsidRDefault="003E6248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DFC"/>
    <w:multiLevelType w:val="hybridMultilevel"/>
    <w:tmpl w:val="77F68200"/>
    <w:lvl w:ilvl="0" w:tplc="B76EA74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CA08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85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2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0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1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0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CC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4000"/>
    <w:multiLevelType w:val="hybridMultilevel"/>
    <w:tmpl w:val="026AFE5A"/>
    <w:lvl w:ilvl="0" w:tplc="8738ED4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18258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EF83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9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5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C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9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D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2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058E5"/>
    <w:multiLevelType w:val="hybridMultilevel"/>
    <w:tmpl w:val="364EA79C"/>
    <w:lvl w:ilvl="0" w:tplc="987E9B2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376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85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E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E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46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C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549"/>
    <w:multiLevelType w:val="hybridMultilevel"/>
    <w:tmpl w:val="EA740F66"/>
    <w:lvl w:ilvl="0" w:tplc="3A80D36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7285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7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0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8D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2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6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5C3B"/>
    <w:multiLevelType w:val="hybridMultilevel"/>
    <w:tmpl w:val="0B260FD2"/>
    <w:lvl w:ilvl="0" w:tplc="370C3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9C2E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D4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C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E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1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C9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A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4229F"/>
    <w:multiLevelType w:val="hybridMultilevel"/>
    <w:tmpl w:val="BB3694E6"/>
    <w:lvl w:ilvl="0" w:tplc="CA580F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28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2D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4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8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A3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D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04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81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1E"/>
    <w:rsid w:val="00010292"/>
    <w:rsid w:val="000A441E"/>
    <w:rsid w:val="001541E7"/>
    <w:rsid w:val="001F64F0"/>
    <w:rsid w:val="003E6248"/>
    <w:rsid w:val="003E68C6"/>
    <w:rsid w:val="00457EC4"/>
    <w:rsid w:val="005012A4"/>
    <w:rsid w:val="00502C8E"/>
    <w:rsid w:val="00561E97"/>
    <w:rsid w:val="005B1925"/>
    <w:rsid w:val="00607FB4"/>
    <w:rsid w:val="006C1554"/>
    <w:rsid w:val="00726996"/>
    <w:rsid w:val="0074059A"/>
    <w:rsid w:val="007C4720"/>
    <w:rsid w:val="008B57F2"/>
    <w:rsid w:val="008F1897"/>
    <w:rsid w:val="00976C98"/>
    <w:rsid w:val="009B5BF4"/>
    <w:rsid w:val="009B5E41"/>
    <w:rsid w:val="00CA51EB"/>
    <w:rsid w:val="00D345AF"/>
    <w:rsid w:val="00DA787D"/>
    <w:rsid w:val="00E16385"/>
    <w:rsid w:val="00E32C9F"/>
    <w:rsid w:val="00F744C8"/>
    <w:rsid w:val="00F90936"/>
    <w:rsid w:val="00FB213C"/>
    <w:rsid w:val="00FE609E"/>
    <w:rsid w:val="2C49042E"/>
    <w:rsid w:val="428E4A65"/>
    <w:rsid w:val="58FA24E3"/>
    <w:rsid w:val="6066AE7B"/>
    <w:rsid w:val="7250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9C88DA29C64F962DED166C1BA8FA" ma:contentTypeVersion="8" ma:contentTypeDescription="Create a new document." ma:contentTypeScope="" ma:versionID="8dd00d072080be64d3b19f51299e8a8e">
  <xsd:schema xmlns:xsd="http://www.w3.org/2001/XMLSchema" xmlns:xs="http://www.w3.org/2001/XMLSchema" xmlns:p="http://schemas.microsoft.com/office/2006/metadata/properties" xmlns:ns2="5a4f0b15-d285-4485-a459-477d756aa518" xmlns:ns3="69d0d29e-594c-4de2-8fac-356d56abeabe" targetNamespace="http://schemas.microsoft.com/office/2006/metadata/properties" ma:root="true" ma:fieldsID="f1a67171f359b2591cea43bfc4a8c834" ns2:_="" ns3:_="">
    <xsd:import namespace="5a4f0b15-d285-4485-a459-477d756aa518"/>
    <xsd:import namespace="69d0d29e-594c-4de2-8fac-356d56abe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0b15-d285-4485-a459-477d756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d29e-594c-4de2-8fac-356d56ab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984F4-6200-45C9-A247-A39D3F3C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f0b15-d285-4485-a459-477d756aa518"/>
    <ds:schemaRef ds:uri="69d0d29e-594c-4de2-8fac-356d56ab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E6094-B260-4903-9B11-27A4BD56B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CE75F-8F3E-4838-8EE0-19798300C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Carla Montague</cp:lastModifiedBy>
  <cp:revision>2</cp:revision>
  <dcterms:created xsi:type="dcterms:W3CDTF">2022-03-06T07:53:00Z</dcterms:created>
  <dcterms:modified xsi:type="dcterms:W3CDTF">2022-03-06T07:53:00Z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0x010100A1D49C88DA29C64F962DED166C1BA8FA</vt:lpwstr>
  </property>
</Properties>
</file>