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PUBLIC RELATIONS CHAIRPERSON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FUNCTION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public relations chairperson supports the District Governor in enhancing the image and awareness of Lions, Lioness and LEOs in the District’s areas and of the international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Lions Club International Public Relations Guide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Lions Club International Club Public Relations Chairperson’s Guide PR-710, latest version.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GENERAL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incoming District Governor shall appoint this Chairperson.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DUTIES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Train club public relations chairpersons on their role and use of public relations (PR) tools.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Coordinate district public media relations and act as spokesperson to clubs and communities.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Encourage a positive image and pride in membership.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Procedure Change History</w:t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1, 2002</w:t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April 25, 2009</w:t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February 18, 2017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720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jc w:val="both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of  __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right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of  1</w:t>
      <w:tab/>
      <w:tab/>
      <w:tab/>
      <w:tab/>
      <w:tab/>
      <w:tab/>
      <w:tab/>
      <w:t xml:space="preserve">Approved:  Change 3:  February 18, 2017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ind w:right="0"/>
      <w:jc w:val="both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District 14-C Procedure Manual</w:t>
      <w:tab/>
      <w:tab/>
      <w:tab/>
      <w:tab/>
      <w:tab/>
      <w:tab/>
      <w:t xml:space="preserve">         Procedure 210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both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District 14-C Procedure Manual</w:t>
      <w:tab/>
      <w:tab/>
      <w:tab/>
      <w:tab/>
      <w:tab/>
      <w:t xml:space="preserve">         Procedure Number ###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